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bookmarkStart w:id="0" w:name="_GoBack"/>
      <w:bookmarkEnd w:id="0"/>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p>
    <w:p w:rsidR="00E34D19" w:rsidRDefault="00E34D19" w:rsidP="00E34D19">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 Planning</w:t>
      </w:r>
      <w:r>
        <w:rPr>
          <w:rFonts w:ascii="Times New Roman" w:hAnsi="Times New Roman" w:cs="Times New Roman"/>
          <w:sz w:val="24"/>
          <w:szCs w:val="24"/>
        </w:rPr>
        <w:br/>
        <w:t>Name</w:t>
      </w:r>
      <w:r>
        <w:rPr>
          <w:rFonts w:ascii="Times New Roman" w:hAnsi="Times New Roman" w:cs="Times New Roman"/>
          <w:sz w:val="24"/>
          <w:szCs w:val="24"/>
        </w:rPr>
        <w:br/>
        <w:t>Institution</w:t>
      </w:r>
      <w:r>
        <w:rPr>
          <w:rFonts w:ascii="Times New Roman" w:hAnsi="Times New Roman" w:cs="Times New Roman"/>
          <w:sz w:val="24"/>
          <w:szCs w:val="24"/>
        </w:rPr>
        <w:br w:type="page"/>
      </w:r>
    </w:p>
    <w:p w:rsidR="00E34D19" w:rsidRDefault="00E34D19" w:rsidP="00E34D19">
      <w:pPr>
        <w:spacing w:line="480" w:lineRule="auto"/>
        <w:ind w:firstLine="720"/>
        <w:jc w:val="center"/>
        <w:rPr>
          <w:rFonts w:ascii="Times New Roman" w:hAnsi="Times New Roman" w:cs="Times New Roman"/>
          <w:b/>
          <w:sz w:val="24"/>
          <w:szCs w:val="24"/>
        </w:rPr>
      </w:pPr>
      <w:r w:rsidRPr="00E34D19">
        <w:rPr>
          <w:rFonts w:ascii="Times New Roman" w:hAnsi="Times New Roman" w:cs="Times New Roman"/>
          <w:b/>
          <w:sz w:val="24"/>
          <w:szCs w:val="24"/>
        </w:rPr>
        <w:lastRenderedPageBreak/>
        <w:t>Management Planning</w:t>
      </w:r>
    </w:p>
    <w:p w:rsidR="00E34D19" w:rsidRPr="00E34D19" w:rsidRDefault="00E34D19" w:rsidP="00E34D19">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A fixed budget performance report is methodical or investigative reports that scale actual performance figures at some point in time with the estimated values put in the fixed budget. The statement resembles an income statement with a single column for the stationary budget figures and another column for the actual number accomplished at some point in time. There is also a third column that calculates the dissimilarity between actual and estimated amounts</w:t>
      </w:r>
    </w:p>
    <w:p w:rsidR="00117A19" w:rsidRDefault="002F1D5B" w:rsidP="00117A19">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The divergence amid the predicted and actual performance numbers are termed as favorable or unfavorable variances. Favorable variances take place when the exact numbers are more significant than the estimated amounts</w:t>
      </w:r>
      <w:r w:rsidR="008C2E9B">
        <w:rPr>
          <w:rFonts w:ascii="Times New Roman" w:hAnsi="Times New Roman" w:cs="Times New Roman"/>
          <w:sz w:val="24"/>
          <w:szCs w:val="24"/>
        </w:rPr>
        <w:t xml:space="preserve"> (Damodaran, 1996)</w:t>
      </w:r>
      <w:r w:rsidRPr="002F1D5B">
        <w:rPr>
          <w:rFonts w:ascii="Times New Roman" w:hAnsi="Times New Roman" w:cs="Times New Roman"/>
          <w:sz w:val="24"/>
          <w:szCs w:val="24"/>
        </w:rPr>
        <w:t>. For instance, assume administration perceived that it would incur $10,000 of producti</w:t>
      </w:r>
      <w:r w:rsidR="00117A19">
        <w:rPr>
          <w:rFonts w:ascii="Times New Roman" w:hAnsi="Times New Roman" w:cs="Times New Roman"/>
          <w:sz w:val="24"/>
          <w:szCs w:val="24"/>
        </w:rPr>
        <w:t>on cost at some point in time.</w:t>
      </w:r>
    </w:p>
    <w:p w:rsidR="002F1D5B" w:rsidRDefault="002F1D5B" w:rsidP="00117A19">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After the financial calendar was over, they discovered that only $9,500 was utilized in the creation or manufacturing stage of the year. In another context, the manufacturing subdivision came in under the financial plan. Unfavorable variances are contradictory. When incomes are estimated too extreme of expenditures are approximated too little contrasted with the actual outcom</w:t>
      </w:r>
      <w:r>
        <w:rPr>
          <w:rFonts w:ascii="Times New Roman" w:hAnsi="Times New Roman" w:cs="Times New Roman"/>
          <w:sz w:val="24"/>
          <w:szCs w:val="24"/>
        </w:rPr>
        <w:t>es, the fixed budget isn't met</w:t>
      </w:r>
      <w:r w:rsidR="00117A19">
        <w:rPr>
          <w:rFonts w:ascii="Times New Roman" w:hAnsi="Times New Roman" w:cs="Times New Roman"/>
          <w:sz w:val="24"/>
          <w:szCs w:val="24"/>
        </w:rPr>
        <w:t xml:space="preserve"> (Damodaran, 1996)</w:t>
      </w:r>
      <w:r>
        <w:rPr>
          <w:rFonts w:ascii="Times New Roman" w:hAnsi="Times New Roman" w:cs="Times New Roman"/>
          <w:sz w:val="24"/>
          <w:szCs w:val="24"/>
        </w:rPr>
        <w:t>.</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The usefulness of static or fixed budget performance reports to supervisors or managers is restricted due to the financial plans are not adjusted or changed according to the transformation in performance stages. Consequently, fixed budget performance reports are not necessary or significant in assessing the performance of the managers in</w:t>
      </w:r>
      <w:r>
        <w:rPr>
          <w:rFonts w:ascii="Times New Roman" w:hAnsi="Times New Roman" w:cs="Times New Roman"/>
          <w:sz w:val="24"/>
          <w:szCs w:val="24"/>
        </w:rPr>
        <w:t xml:space="preserve"> regulating the variable costs.</w:t>
      </w:r>
    </w:p>
    <w:p w:rsidR="00E34D19" w:rsidRPr="00E34D19" w:rsidRDefault="00E34D19" w:rsidP="00E34D19">
      <w:pPr>
        <w:spacing w:line="480" w:lineRule="auto"/>
        <w:rPr>
          <w:rFonts w:ascii="Times New Roman" w:hAnsi="Times New Roman" w:cs="Times New Roman"/>
          <w:b/>
          <w:sz w:val="24"/>
          <w:szCs w:val="24"/>
        </w:rPr>
      </w:pPr>
      <w:r w:rsidRPr="00E34D19">
        <w:rPr>
          <w:rFonts w:ascii="Times New Roman" w:hAnsi="Times New Roman" w:cs="Times New Roman"/>
          <w:b/>
          <w:sz w:val="24"/>
          <w:szCs w:val="24"/>
        </w:rPr>
        <w:lastRenderedPageBreak/>
        <w:t>Question 2</w:t>
      </w:r>
    </w:p>
    <w:p w:rsidR="008C2E9B" w:rsidRDefault="002F1D5B" w:rsidP="008C2E9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A flexible budget takes consideration of procedures that change expenditures based on transformation in actual income or other doings. The impact is a financial plan that is moderately strictly orientated with real outcomes. The manner of approach differs from the more usual common static economic strategy, which has nothing but fixed costs amounts that do not disag</w:t>
      </w:r>
      <w:r>
        <w:rPr>
          <w:rFonts w:ascii="Times New Roman" w:hAnsi="Times New Roman" w:cs="Times New Roman"/>
          <w:sz w:val="24"/>
          <w:szCs w:val="24"/>
        </w:rPr>
        <w:t>ree with actual revenue levels.</w:t>
      </w:r>
    </w:p>
    <w:p w:rsidR="002F1D5B" w:rsidRDefault="002F1D5B" w:rsidP="008C2E9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The flexible financial plan applies percentages of income for specific expenditures, rather than the ordinary figures, in its purest form. It also allows for an infinite array of transformation in planned costs that are probably t</w:t>
      </w:r>
      <w:r>
        <w:rPr>
          <w:rFonts w:ascii="Times New Roman" w:hAnsi="Times New Roman" w:cs="Times New Roman"/>
          <w:sz w:val="24"/>
          <w:szCs w:val="24"/>
        </w:rPr>
        <w:t>ied to actual income incurred</w:t>
      </w:r>
      <w:r w:rsidR="008C2E9B">
        <w:rPr>
          <w:rFonts w:ascii="Times New Roman" w:hAnsi="Times New Roman" w:cs="Times New Roman"/>
          <w:sz w:val="24"/>
          <w:szCs w:val="24"/>
        </w:rPr>
        <w:t xml:space="preserve"> (Drucker &amp; Maciariello, 2008)</w:t>
      </w:r>
      <w:r>
        <w:rPr>
          <w:rFonts w:ascii="Times New Roman" w:hAnsi="Times New Roman" w:cs="Times New Roman"/>
          <w:sz w:val="24"/>
          <w:szCs w:val="24"/>
        </w:rPr>
        <w:t xml:space="preserve">. </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Nonetheless, the manner of approach disregards alterations to other expenses that do not change accompanied by little income differences</w:t>
      </w:r>
      <w:r w:rsidR="00117A19">
        <w:rPr>
          <w:rFonts w:ascii="Times New Roman" w:hAnsi="Times New Roman" w:cs="Times New Roman"/>
          <w:sz w:val="24"/>
          <w:szCs w:val="24"/>
        </w:rPr>
        <w:t xml:space="preserve"> (Drucker &amp; Maciariello, 2008)</w:t>
      </w:r>
      <w:r w:rsidRPr="002F1D5B">
        <w:rPr>
          <w:rFonts w:ascii="Times New Roman" w:hAnsi="Times New Roman" w:cs="Times New Roman"/>
          <w:sz w:val="24"/>
          <w:szCs w:val="24"/>
        </w:rPr>
        <w:t>. As a result, a more complicated format will also integrate transformation to several extra costs when specific more substantial inco</w:t>
      </w:r>
      <w:r>
        <w:rPr>
          <w:rFonts w:ascii="Times New Roman" w:hAnsi="Times New Roman" w:cs="Times New Roman"/>
          <w:sz w:val="24"/>
          <w:szCs w:val="24"/>
        </w:rPr>
        <w:t xml:space="preserve">mes </w:t>
      </w:r>
      <w:r w:rsidRPr="002F1D5B">
        <w:rPr>
          <w:rFonts w:ascii="Times New Roman" w:hAnsi="Times New Roman" w:cs="Times New Roman"/>
          <w:sz w:val="24"/>
          <w:szCs w:val="24"/>
        </w:rPr>
        <w:t>alterations take place, theref</w:t>
      </w:r>
      <w:r>
        <w:rPr>
          <w:rFonts w:ascii="Times New Roman" w:hAnsi="Times New Roman" w:cs="Times New Roman"/>
          <w:sz w:val="24"/>
          <w:szCs w:val="24"/>
        </w:rPr>
        <w:t xml:space="preserve">ore accounting for step costs. </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Through integrating these transformations into the fiscal strategy, an institution or a manager will have a component for balancing actually to planned performance at numerous levels of accomplishments. The fundamental purpose of a flexible budget is to focus or center its attention on administrators or managers to the challenging sections and so that corrective approaches can be executed through cost and production regulation.</w:t>
      </w:r>
    </w:p>
    <w:p w:rsidR="00E34D19" w:rsidRPr="00E34D19" w:rsidRDefault="00E34D19" w:rsidP="00E34D19">
      <w:pPr>
        <w:spacing w:line="480" w:lineRule="auto"/>
        <w:rPr>
          <w:rFonts w:ascii="Times New Roman" w:hAnsi="Times New Roman" w:cs="Times New Roman"/>
          <w:b/>
          <w:sz w:val="24"/>
          <w:szCs w:val="24"/>
        </w:rPr>
      </w:pPr>
      <w:r w:rsidRPr="00E34D19">
        <w:rPr>
          <w:rFonts w:ascii="Times New Roman" w:hAnsi="Times New Roman" w:cs="Times New Roman"/>
          <w:b/>
          <w:sz w:val="24"/>
          <w:szCs w:val="24"/>
        </w:rPr>
        <w:t>Question 3</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 xml:space="preserve">A flexible budget performance report is applied to balance actual outcome for a specific time to the planned results produced by the elastic budget. The story differs from a conventional </w:t>
      </w:r>
      <w:r w:rsidRPr="002F1D5B">
        <w:rPr>
          <w:rFonts w:ascii="Times New Roman" w:hAnsi="Times New Roman" w:cs="Times New Roman"/>
          <w:sz w:val="24"/>
          <w:szCs w:val="24"/>
        </w:rPr>
        <w:lastRenderedPageBreak/>
        <w:t>budget in opposition to the exact statement, in that the real number is padded into the financial plan model, which then applies formulates to change the planned expenditure amounts. The way of approach impacts the budgeted costs that are imperative more relevant to the real performance that an inst</w:t>
      </w:r>
      <w:r>
        <w:rPr>
          <w:rFonts w:ascii="Times New Roman" w:hAnsi="Times New Roman" w:cs="Times New Roman"/>
          <w:sz w:val="24"/>
          <w:szCs w:val="24"/>
        </w:rPr>
        <w:t>itution or manager comprehends.</w:t>
      </w:r>
    </w:p>
    <w:p w:rsidR="002F1D5B" w:rsidRDefault="002F1D5B" w:rsidP="002F1D5B">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If the flexible budget concept is created to transform to actual sales inputs logically, then the impacting performance report should nearly orient with actual expenses. It makes it inevitable to outline anomalies in the statement, which should be less</w:t>
      </w:r>
      <w:r w:rsidR="008C2E9B">
        <w:rPr>
          <w:rFonts w:ascii="Times New Roman" w:hAnsi="Times New Roman" w:cs="Times New Roman"/>
          <w:sz w:val="24"/>
          <w:szCs w:val="24"/>
        </w:rPr>
        <w:t xml:space="preserve"> (Shepherd &amp; Siemon, 1999)</w:t>
      </w:r>
      <w:r w:rsidRPr="002F1D5B">
        <w:rPr>
          <w:rFonts w:ascii="Times New Roman" w:hAnsi="Times New Roman" w:cs="Times New Roman"/>
          <w:sz w:val="24"/>
          <w:szCs w:val="24"/>
        </w:rPr>
        <w:t>. Management can then center its attention on the imperative variances to see if any deeds should be taken to make sure that actual impacts rem</w:t>
      </w:r>
      <w:r>
        <w:rPr>
          <w:rFonts w:ascii="Times New Roman" w:hAnsi="Times New Roman" w:cs="Times New Roman"/>
          <w:sz w:val="24"/>
          <w:szCs w:val="24"/>
        </w:rPr>
        <w:t xml:space="preserve">ain adjacent to anticipations. </w:t>
      </w:r>
    </w:p>
    <w:p w:rsidR="00BF6F49" w:rsidRDefault="002F1D5B" w:rsidP="002474C5">
      <w:pPr>
        <w:spacing w:line="480" w:lineRule="auto"/>
        <w:ind w:firstLine="720"/>
        <w:rPr>
          <w:rFonts w:ascii="Times New Roman" w:hAnsi="Times New Roman" w:cs="Times New Roman"/>
          <w:sz w:val="24"/>
          <w:szCs w:val="24"/>
        </w:rPr>
      </w:pPr>
      <w:r w:rsidRPr="002F1D5B">
        <w:rPr>
          <w:rFonts w:ascii="Times New Roman" w:hAnsi="Times New Roman" w:cs="Times New Roman"/>
          <w:sz w:val="24"/>
          <w:szCs w:val="24"/>
        </w:rPr>
        <w:t>Conclusively, an assessment of budgeted and actual performance is made under flexible budget performance statement. It offers assistance to administration through channeling their focus to those regions of incomes and expense that diverge from their set principles. Numerous quantity and price variances are reported and calculated in the flexible performance report to regulate th</w:t>
      </w:r>
      <w:r w:rsidR="002474C5">
        <w:rPr>
          <w:rFonts w:ascii="Times New Roman" w:hAnsi="Times New Roman" w:cs="Times New Roman"/>
          <w:sz w:val="24"/>
          <w:szCs w:val="24"/>
        </w:rPr>
        <w:t xml:space="preserve">e functions of an institution. </w:t>
      </w:r>
    </w:p>
    <w:p w:rsidR="00BF6F49" w:rsidRDefault="00BF6F49">
      <w:pPr>
        <w:rPr>
          <w:rFonts w:ascii="Times New Roman" w:hAnsi="Times New Roman" w:cs="Times New Roman"/>
          <w:sz w:val="24"/>
          <w:szCs w:val="24"/>
        </w:rPr>
      </w:pPr>
      <w:r>
        <w:rPr>
          <w:rFonts w:ascii="Times New Roman" w:hAnsi="Times New Roman" w:cs="Times New Roman"/>
          <w:sz w:val="24"/>
          <w:szCs w:val="24"/>
        </w:rPr>
        <w:br w:type="page"/>
      </w:r>
    </w:p>
    <w:p w:rsidR="00BF6F49" w:rsidRPr="00BF6F49" w:rsidRDefault="00BF6F49" w:rsidP="00BF6F49">
      <w:pPr>
        <w:spacing w:after="0" w:line="240" w:lineRule="auto"/>
        <w:jc w:val="center"/>
        <w:rPr>
          <w:rFonts w:ascii="Times New Roman" w:eastAsia="Times New Roman" w:hAnsi="Times New Roman" w:cs="Times New Roman"/>
          <w:b/>
          <w:sz w:val="24"/>
          <w:szCs w:val="24"/>
        </w:rPr>
      </w:pPr>
      <w:r w:rsidRPr="00BF6F49">
        <w:rPr>
          <w:rFonts w:ascii="Times New Roman" w:eastAsia="Times New Roman" w:hAnsi="Times New Roman" w:cs="Times New Roman"/>
          <w:b/>
          <w:sz w:val="24"/>
          <w:szCs w:val="24"/>
        </w:rPr>
        <w:lastRenderedPageBreak/>
        <w:t>References</w:t>
      </w:r>
    </w:p>
    <w:p w:rsidR="00BF6F49" w:rsidRPr="00BF6F49" w:rsidRDefault="00BF6F49" w:rsidP="00BF6F49">
      <w:pPr>
        <w:spacing w:after="0" w:line="550" w:lineRule="atLeast"/>
        <w:ind w:left="720" w:right="375" w:hanging="720"/>
        <w:rPr>
          <w:rFonts w:ascii="Times New Roman" w:eastAsia="Times New Roman" w:hAnsi="Times New Roman" w:cs="Times New Roman"/>
          <w:sz w:val="24"/>
          <w:szCs w:val="24"/>
        </w:rPr>
      </w:pPr>
      <w:r w:rsidRPr="00BF6F49">
        <w:rPr>
          <w:rFonts w:ascii="Times New Roman" w:eastAsia="Times New Roman" w:hAnsi="Times New Roman" w:cs="Times New Roman"/>
          <w:sz w:val="24"/>
          <w:szCs w:val="24"/>
        </w:rPr>
        <w:t xml:space="preserve">Damodaran, A. (1996). </w:t>
      </w:r>
      <w:r w:rsidRPr="00BF6F49">
        <w:rPr>
          <w:rFonts w:ascii="Times New Roman" w:eastAsia="Times New Roman" w:hAnsi="Times New Roman" w:cs="Times New Roman"/>
          <w:i/>
          <w:iCs/>
          <w:sz w:val="24"/>
          <w:szCs w:val="24"/>
        </w:rPr>
        <w:t>Investment valuation: Tools and techniques for determining the value of any asset</w:t>
      </w:r>
      <w:r w:rsidRPr="00BF6F49">
        <w:rPr>
          <w:rFonts w:ascii="Times New Roman" w:eastAsia="Times New Roman" w:hAnsi="Times New Roman" w:cs="Times New Roman"/>
          <w:sz w:val="24"/>
          <w:szCs w:val="24"/>
        </w:rPr>
        <w:t xml:space="preserve">. New York: J. Wiley. </w:t>
      </w:r>
    </w:p>
    <w:p w:rsidR="00BF6F49" w:rsidRPr="00BF6F49" w:rsidRDefault="00BF6F49" w:rsidP="00BF6F49">
      <w:pPr>
        <w:spacing w:after="0" w:line="550" w:lineRule="atLeast"/>
        <w:ind w:left="720" w:right="375" w:hanging="720"/>
        <w:rPr>
          <w:rFonts w:ascii="Times New Roman" w:eastAsia="Times New Roman" w:hAnsi="Times New Roman" w:cs="Times New Roman"/>
          <w:sz w:val="24"/>
          <w:szCs w:val="24"/>
        </w:rPr>
      </w:pPr>
      <w:r w:rsidRPr="00BF6F49">
        <w:rPr>
          <w:rFonts w:ascii="Times New Roman" w:eastAsia="Times New Roman" w:hAnsi="Times New Roman" w:cs="Times New Roman"/>
          <w:sz w:val="24"/>
          <w:szCs w:val="24"/>
        </w:rPr>
        <w:t xml:space="preserve">Drucker, P. F., &amp; Maciariello, J. A. (2008). </w:t>
      </w:r>
      <w:r w:rsidRPr="00BF6F49">
        <w:rPr>
          <w:rFonts w:ascii="Times New Roman" w:eastAsia="Times New Roman" w:hAnsi="Times New Roman" w:cs="Times New Roman"/>
          <w:i/>
          <w:iCs/>
          <w:sz w:val="24"/>
          <w:szCs w:val="24"/>
        </w:rPr>
        <w:t>Management</w:t>
      </w:r>
      <w:r w:rsidRPr="00BF6F49">
        <w:rPr>
          <w:rFonts w:ascii="Times New Roman" w:eastAsia="Times New Roman" w:hAnsi="Times New Roman" w:cs="Times New Roman"/>
          <w:sz w:val="24"/>
          <w:szCs w:val="24"/>
        </w:rPr>
        <w:t xml:space="preserve">. New York, NY: Collins. </w:t>
      </w:r>
    </w:p>
    <w:p w:rsidR="00BF6F49" w:rsidRPr="00BF6F49" w:rsidRDefault="00BF6F49" w:rsidP="00BF6F49">
      <w:pPr>
        <w:spacing w:after="0" w:line="550" w:lineRule="atLeast"/>
        <w:ind w:left="720" w:right="375" w:hanging="720"/>
        <w:rPr>
          <w:rFonts w:ascii="Times New Roman" w:eastAsia="Times New Roman" w:hAnsi="Times New Roman" w:cs="Times New Roman"/>
          <w:sz w:val="24"/>
          <w:szCs w:val="24"/>
        </w:rPr>
      </w:pPr>
      <w:r w:rsidRPr="00BF6F49">
        <w:rPr>
          <w:rFonts w:ascii="Times New Roman" w:eastAsia="Times New Roman" w:hAnsi="Times New Roman" w:cs="Times New Roman"/>
          <w:sz w:val="24"/>
          <w:szCs w:val="24"/>
        </w:rPr>
        <w:t xml:space="preserve">Shepherd, K., &amp; Siemon, N. (1999). </w:t>
      </w:r>
      <w:r w:rsidRPr="00BF6F49">
        <w:rPr>
          <w:rFonts w:ascii="Times New Roman" w:eastAsia="Times New Roman" w:hAnsi="Times New Roman" w:cs="Times New Roman"/>
          <w:i/>
          <w:iCs/>
          <w:sz w:val="24"/>
          <w:szCs w:val="24"/>
        </w:rPr>
        <w:t>Planning &amp; management</w:t>
      </w:r>
      <w:r w:rsidRPr="00BF6F49">
        <w:rPr>
          <w:rFonts w:ascii="Times New Roman" w:eastAsia="Times New Roman" w:hAnsi="Times New Roman" w:cs="Times New Roman"/>
          <w:sz w:val="24"/>
          <w:szCs w:val="24"/>
        </w:rPr>
        <w:t xml:space="preserve">. East Perth, W.A: Water &amp; Rivers Commission. </w:t>
      </w:r>
    </w:p>
    <w:p w:rsidR="00DF707E" w:rsidRPr="002474C5" w:rsidRDefault="00DF707E" w:rsidP="002474C5">
      <w:pPr>
        <w:spacing w:line="480" w:lineRule="auto"/>
        <w:ind w:firstLine="720"/>
        <w:rPr>
          <w:rFonts w:ascii="Times New Roman" w:hAnsi="Times New Roman" w:cs="Times New Roman"/>
          <w:sz w:val="24"/>
          <w:szCs w:val="24"/>
        </w:rPr>
      </w:pPr>
    </w:p>
    <w:sectPr w:rsidR="00DF707E" w:rsidRPr="002474C5" w:rsidSect="00E34D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856" w:rsidRDefault="006C4856" w:rsidP="00E34D19">
      <w:pPr>
        <w:spacing w:after="0" w:line="240" w:lineRule="auto"/>
      </w:pPr>
      <w:r>
        <w:separator/>
      </w:r>
    </w:p>
  </w:endnote>
  <w:endnote w:type="continuationSeparator" w:id="1">
    <w:p w:rsidR="006C4856" w:rsidRDefault="006C4856" w:rsidP="00E34D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856" w:rsidRDefault="006C4856" w:rsidP="00E34D19">
      <w:pPr>
        <w:spacing w:after="0" w:line="240" w:lineRule="auto"/>
      </w:pPr>
      <w:r>
        <w:separator/>
      </w:r>
    </w:p>
  </w:footnote>
  <w:footnote w:type="continuationSeparator" w:id="1">
    <w:p w:rsidR="006C4856" w:rsidRDefault="006C4856" w:rsidP="00E34D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19" w:rsidRPr="00E34D19" w:rsidRDefault="00E34D19">
    <w:pPr>
      <w:pStyle w:val="Header"/>
      <w:rPr>
        <w:rFonts w:ascii="Times New Roman" w:hAnsi="Times New Roman" w:cs="Times New Roman"/>
        <w:sz w:val="24"/>
        <w:szCs w:val="24"/>
      </w:rPr>
    </w:pPr>
    <w:r w:rsidRPr="00E34D19">
      <w:rPr>
        <w:rFonts w:ascii="Times New Roman" w:hAnsi="Times New Roman" w:cs="Times New Roman"/>
        <w:sz w:val="24"/>
        <w:szCs w:val="24"/>
      </w:rPr>
      <w:t>MANAGEMENT PLANNING</w:t>
    </w:r>
    <w:r w:rsidRPr="00E34D19">
      <w:rPr>
        <w:rFonts w:ascii="Times New Roman" w:hAnsi="Times New Roman" w:cs="Times New Roman"/>
        <w:sz w:val="24"/>
        <w:szCs w:val="24"/>
      </w:rPr>
      <w:tab/>
    </w:r>
    <w:r w:rsidRPr="00E34D19">
      <w:rPr>
        <w:rFonts w:ascii="Times New Roman" w:hAnsi="Times New Roman" w:cs="Times New Roman"/>
        <w:sz w:val="24"/>
        <w:szCs w:val="24"/>
      </w:rPr>
      <w:tab/>
    </w:r>
    <w:sdt>
      <w:sdtPr>
        <w:rPr>
          <w:rFonts w:ascii="Times New Roman" w:hAnsi="Times New Roman" w:cs="Times New Roman"/>
          <w:sz w:val="24"/>
          <w:szCs w:val="24"/>
        </w:rPr>
        <w:id w:val="-432434540"/>
        <w:docPartObj>
          <w:docPartGallery w:val="Page Numbers (Top of Page)"/>
          <w:docPartUnique/>
        </w:docPartObj>
      </w:sdtPr>
      <w:sdtEndPr>
        <w:rPr>
          <w:noProof/>
        </w:rPr>
      </w:sdtEndPr>
      <w:sdtContent>
        <w:r w:rsidR="006C323C" w:rsidRPr="00E34D19">
          <w:rPr>
            <w:rFonts w:ascii="Times New Roman" w:hAnsi="Times New Roman" w:cs="Times New Roman"/>
            <w:sz w:val="24"/>
            <w:szCs w:val="24"/>
          </w:rPr>
          <w:fldChar w:fldCharType="begin"/>
        </w:r>
        <w:r w:rsidRPr="00E34D19">
          <w:rPr>
            <w:rFonts w:ascii="Times New Roman" w:hAnsi="Times New Roman" w:cs="Times New Roman"/>
            <w:sz w:val="24"/>
            <w:szCs w:val="24"/>
          </w:rPr>
          <w:instrText xml:space="preserve"> PAGE   \* MERGEFORMAT </w:instrText>
        </w:r>
        <w:r w:rsidR="006C323C" w:rsidRPr="00E34D19">
          <w:rPr>
            <w:rFonts w:ascii="Times New Roman" w:hAnsi="Times New Roman" w:cs="Times New Roman"/>
            <w:sz w:val="24"/>
            <w:szCs w:val="24"/>
          </w:rPr>
          <w:fldChar w:fldCharType="separate"/>
        </w:r>
        <w:r w:rsidR="00074C91">
          <w:rPr>
            <w:rFonts w:ascii="Times New Roman" w:hAnsi="Times New Roman" w:cs="Times New Roman"/>
            <w:noProof/>
            <w:sz w:val="24"/>
            <w:szCs w:val="24"/>
          </w:rPr>
          <w:t>2</w:t>
        </w:r>
        <w:r w:rsidR="006C323C" w:rsidRPr="00E34D1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19" w:rsidRPr="00E34D19" w:rsidRDefault="00E34D19">
    <w:pPr>
      <w:pStyle w:val="Header"/>
      <w:rPr>
        <w:rFonts w:ascii="Times New Roman" w:hAnsi="Times New Roman" w:cs="Times New Roman"/>
        <w:sz w:val="24"/>
        <w:szCs w:val="24"/>
      </w:rPr>
    </w:pPr>
    <w:r w:rsidRPr="00E34D19">
      <w:rPr>
        <w:rFonts w:ascii="Times New Roman" w:hAnsi="Times New Roman" w:cs="Times New Roman"/>
        <w:sz w:val="24"/>
        <w:szCs w:val="24"/>
      </w:rPr>
      <w:t xml:space="preserve">Running Head: MANAGEMENT PLANNING </w:t>
    </w:r>
    <w:r w:rsidRPr="00E34D19">
      <w:rPr>
        <w:rFonts w:ascii="Times New Roman" w:hAnsi="Times New Roman" w:cs="Times New Roman"/>
        <w:sz w:val="24"/>
        <w:szCs w:val="24"/>
      </w:rPr>
      <w:tab/>
    </w:r>
    <w:r w:rsidRPr="00E34D19">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AE7"/>
    <w:rsid w:val="0006742E"/>
    <w:rsid w:val="00074C91"/>
    <w:rsid w:val="00117A19"/>
    <w:rsid w:val="00133D8B"/>
    <w:rsid w:val="00190C3C"/>
    <w:rsid w:val="001B3723"/>
    <w:rsid w:val="001B46A4"/>
    <w:rsid w:val="001D70ED"/>
    <w:rsid w:val="002474C5"/>
    <w:rsid w:val="002F1D5B"/>
    <w:rsid w:val="002F563D"/>
    <w:rsid w:val="00444470"/>
    <w:rsid w:val="00446AA6"/>
    <w:rsid w:val="00491124"/>
    <w:rsid w:val="005E5FA4"/>
    <w:rsid w:val="005F3CC5"/>
    <w:rsid w:val="006C323C"/>
    <w:rsid w:val="006C4856"/>
    <w:rsid w:val="007E22A7"/>
    <w:rsid w:val="008A14B1"/>
    <w:rsid w:val="008C2E9B"/>
    <w:rsid w:val="00917C73"/>
    <w:rsid w:val="009260FF"/>
    <w:rsid w:val="00995023"/>
    <w:rsid w:val="00A44C5F"/>
    <w:rsid w:val="00A84510"/>
    <w:rsid w:val="00AA4AE7"/>
    <w:rsid w:val="00AE75F8"/>
    <w:rsid w:val="00BF67A5"/>
    <w:rsid w:val="00BF6F49"/>
    <w:rsid w:val="00C21EF5"/>
    <w:rsid w:val="00C37AF9"/>
    <w:rsid w:val="00C62801"/>
    <w:rsid w:val="00D51117"/>
    <w:rsid w:val="00D5500A"/>
    <w:rsid w:val="00DF707E"/>
    <w:rsid w:val="00E027E5"/>
    <w:rsid w:val="00E07933"/>
    <w:rsid w:val="00E30612"/>
    <w:rsid w:val="00E34D19"/>
    <w:rsid w:val="00EE4B7E"/>
    <w:rsid w:val="00F82C4E"/>
    <w:rsid w:val="00FB0C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D19"/>
  </w:style>
  <w:style w:type="paragraph" w:styleId="Footer">
    <w:name w:val="footer"/>
    <w:basedOn w:val="Normal"/>
    <w:link w:val="FooterChar"/>
    <w:uiPriority w:val="99"/>
    <w:unhideWhenUsed/>
    <w:rsid w:val="00E34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D19"/>
  </w:style>
  <w:style w:type="paragraph" w:customStyle="1" w:styleId="cpformat">
    <w:name w:val="cpformat"/>
    <w:basedOn w:val="Normal"/>
    <w:rsid w:val="00BF6F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6F49"/>
    <w:rPr>
      <w:i/>
      <w:iCs/>
    </w:rPr>
  </w:style>
</w:styles>
</file>

<file path=word/webSettings.xml><?xml version="1.0" encoding="utf-8"?>
<w:webSettings xmlns:r="http://schemas.openxmlformats.org/officeDocument/2006/relationships" xmlns:w="http://schemas.openxmlformats.org/wordprocessingml/2006/main">
  <w:divs>
    <w:div w:id="1254317433">
      <w:bodyDiv w:val="1"/>
      <w:marLeft w:val="0"/>
      <w:marRight w:val="0"/>
      <w:marTop w:val="0"/>
      <w:marBottom w:val="0"/>
      <w:divBdr>
        <w:top w:val="none" w:sz="0" w:space="0" w:color="auto"/>
        <w:left w:val="none" w:sz="0" w:space="0" w:color="auto"/>
        <w:bottom w:val="none" w:sz="0" w:space="0" w:color="auto"/>
        <w:right w:val="none" w:sz="0" w:space="0" w:color="auto"/>
      </w:divBdr>
      <w:divsChild>
        <w:div w:id="208819182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Kajamaa</dc:creator>
  <cp:lastModifiedBy>user</cp:lastModifiedBy>
  <cp:revision>2</cp:revision>
  <dcterms:created xsi:type="dcterms:W3CDTF">2017-12-22T19:33:00Z</dcterms:created>
  <dcterms:modified xsi:type="dcterms:W3CDTF">2017-12-22T19:33:00Z</dcterms:modified>
</cp:coreProperties>
</file>